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Дело № 5-</w:t>
      </w:r>
      <w:r>
        <w:rPr>
          <w:rFonts w:ascii="Times New Roman" w:eastAsia="Times New Roman" w:hAnsi="Times New Roman" w:cs="Times New Roman"/>
        </w:rPr>
        <w:t>1177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 делу </w:t>
      </w:r>
      <w:r>
        <w:rPr>
          <w:rFonts w:ascii="Times New Roman" w:eastAsia="Times New Roman" w:hAnsi="Times New Roman" w:cs="Times New Roman"/>
          <w:sz w:val="26"/>
          <w:szCs w:val="26"/>
        </w:rPr>
        <w:t>об административном правонарушении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город Сургут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right="22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расположенный по адресу: ХМАО-Югра, г. Сургут, ул. Гагарина д. 9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30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1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т. 15.33.2 КоАП РФ,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Крамаренко Ивана Александровича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7rplc-8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21.05.2026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Крамаренко И.А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являясь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генеральным директором </w:t>
      </w:r>
      <w:r>
        <w:rPr>
          <w:rStyle w:val="cat-UserDefinedgrp-38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телекоммуникационным каналам связи представил в Отделение фонда пенсионного и социального страхования Российской Федерации по ХМАО-Югре сведения о застрахованных лицах по форме сведений (ЕФС-1 ГПД), обращение № ЕФС-1-226-</w:t>
      </w:r>
      <w:r>
        <w:rPr>
          <w:rFonts w:ascii="Times New Roman" w:eastAsia="Times New Roman" w:hAnsi="Times New Roman" w:cs="Times New Roman"/>
          <w:sz w:val="26"/>
          <w:szCs w:val="26"/>
        </w:rPr>
        <w:t>008495232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срок предоставления которого не позднее рабочего дня, следующего за днем заключения с застрахованным лицом соответствующего договора, а в случае прекращения договора, не позднее рабочего дня, следующего за днем его прекращения. Период, за который должен быть представлен отчет, отсутствует в представленных сведениях. В отношении 1 застрахованное лицо выявлено 1 правонарушение: </w:t>
      </w:r>
    </w:p>
    <w:tbl>
      <w:tblPr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1867"/>
        <w:gridCol w:w="1881"/>
        <w:gridCol w:w="1415"/>
        <w:gridCol w:w="3326"/>
      </w:tblGrid>
      <w:tr>
        <w:tblPrEx>
          <w:tblInd w:w="11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8" w:type="dxa"/>
            <w:tcBorders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№ п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п</w:t>
            </w:r>
          </w:p>
        </w:tc>
        <w:tc>
          <w:tcPr>
            <w:tcW w:w="2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СНИЛС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Код КМ ДГПХ</w:t>
            </w:r>
          </w:p>
        </w:tc>
        <w:tc>
          <w:tcPr>
            <w:tcW w:w="15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Дата начала/</w:t>
            </w:r>
          </w:p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окончания договора ГПХ</w:t>
            </w:r>
          </w:p>
        </w:tc>
        <w:tc>
          <w:tcPr>
            <w:tcW w:w="3110" w:type="dxa"/>
            <w:tcBorders>
              <w:left w:val="single" w:sz="6" w:space="0" w:color="000000"/>
              <w:bottom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Дата и время совершения правонарушения</w:t>
            </w:r>
          </w:p>
        </w:tc>
      </w:tr>
      <w:tr>
        <w:tblPrEx>
          <w:tblInd w:w="116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8" w:type="dxa"/>
            <w:tcBorders>
              <w:top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1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Style w:val="cat-UserDefinedgrp-39rplc-19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...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21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.04.2026 00 час 01 мин.</w:t>
            </w:r>
          </w:p>
        </w:tc>
      </w:tr>
    </w:tbl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Крамаренко И.А</w:t>
      </w:r>
      <w:r>
        <w:rPr>
          <w:rFonts w:ascii="Times New Roman" w:eastAsia="Times New Roman" w:hAnsi="Times New Roman" w:cs="Times New Roman"/>
          <w:sz w:val="26"/>
          <w:szCs w:val="26"/>
        </w:rPr>
        <w:t>. в судебное заседание не явился, извещен надлежащим образом, о причинах неявки суд не уведомил, ходатайств не заявлял. Суд рассмотрел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Крамаренко И.А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подтверждение виновности 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Крамаренко И.А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административного правонарушения суду представлены следующие доказательства: протокол об административном правонарушении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3244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06.07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списки </w:t>
      </w:r>
      <w:r>
        <w:rPr>
          <w:rFonts w:ascii="Times New Roman" w:eastAsia="Times New Roman" w:hAnsi="Times New Roman" w:cs="Times New Roman"/>
          <w:sz w:val="26"/>
          <w:szCs w:val="26"/>
        </w:rPr>
        <w:t>почтовых отправлений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уведомление о составлении протокола об админист</w:t>
      </w:r>
      <w:r>
        <w:rPr>
          <w:rFonts w:ascii="Times New Roman" w:eastAsia="Times New Roman" w:hAnsi="Times New Roman" w:cs="Times New Roman"/>
          <w:sz w:val="26"/>
          <w:szCs w:val="26"/>
        </w:rPr>
        <w:t>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копия акта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с приложением;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расчет финансовой санкции;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общие сведения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Крамаренко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И.А</w:t>
      </w:r>
      <w:r>
        <w:rPr>
          <w:rFonts w:ascii="Times New Roman" w:eastAsia="Times New Roman" w:hAnsi="Times New Roman" w:cs="Times New Roman"/>
          <w:sz w:val="26"/>
          <w:szCs w:val="26"/>
        </w:rPr>
        <w:t>.;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форма ЕФС-1;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 проверки отчетности; </w:t>
      </w:r>
      <w:r>
        <w:rPr>
          <w:rFonts w:ascii="Times New Roman" w:eastAsia="Times New Roman" w:hAnsi="Times New Roman" w:cs="Times New Roman"/>
          <w:sz w:val="26"/>
          <w:szCs w:val="26"/>
        </w:rPr>
        <w:t>выписка из ЕГРЮЛ;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 другие материалы дела.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Изложенные доказательства получены с соблюдением требований КоАП РФ, допустимы и достоверны, оценены судом по правилам ст. 26.11 КоАП РФ и в своей совокупности подтверждают вину </w:t>
      </w:r>
      <w:r>
        <w:rPr>
          <w:rFonts w:ascii="Times New Roman" w:eastAsia="Times New Roman" w:hAnsi="Times New Roman" w:cs="Times New Roman"/>
          <w:sz w:val="26"/>
          <w:szCs w:val="26"/>
        </w:rPr>
        <w:t>Крамаренко И.А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п. 6 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сведения, указанные в </w:t>
      </w:r>
      <w:hyperlink r:id="rId4" w:anchor="/document/10106192/entry/112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подпункте 5 пункта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статьи, представляются не позднее рабочего дня,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следующего за днем заключения с </w:t>
      </w:r>
      <w:hyperlink r:id="rId4" w:anchor="/document/10106192/entry/1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застрахованным лицом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соответствующего договора, а в случае прекращения договора не позднее рабочего дня, следующего за днем его прекращения.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>. 5 п.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сведения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</w:t>
      </w:r>
      <w:hyperlink r:id="rId4" w:anchor="/document/10900200/entry/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 налогах и сборах начисляются </w:t>
      </w:r>
      <w:hyperlink r:id="rId4" w:anchor="/document/10106192/entry/10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страховые взносы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 и периоды выполнения работ (оказания услуг) по таким договорам.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Крамаренко И.А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по ч. 1 ст.15.33.2 Кодекса РФ об административных правонарушениях – 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епредставление в установленный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4" w:anchor="/document/12125267/entry/15332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частью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настоящей статьи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</w:t>
      </w:r>
      <w:r>
        <w:rPr>
          <w:rFonts w:ascii="Times New Roman" w:eastAsia="Times New Roman" w:hAnsi="Times New Roman" w:cs="Times New Roman"/>
          <w:sz w:val="26"/>
          <w:szCs w:val="26"/>
        </w:rPr>
        <w:t>отягчающих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Оснований для признания совершенного административного правонарушения малозначительным и, соответственно, освобождения от административной ответственности с применением положений ст. 2.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не имеется, поскольку не установлено исключительных обстоятельств, свидетельствующих о наличии предусмотренных указанной нормой признаков малозначительности административного правонарушения, принимая при этом во внимание значимость охраняемых отношений и конкретные обстоятельства совершения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Принимая во внимание, что положениями КоАП РФ установлена административная ответственность за сам факт нарушения срока предоставления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органы Пенсионного фонда Российской Федерации оформленных в установленном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порядке сведений (документов), необходимых для ведения индивидуального (персонифицированного) учета в системе обязательного пенсионного страхования, содеянное не может расцениваться как малозначительное деяние, так как оно полностью соответствует объективной стороне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ч. 2 ст. 4.1 КоАП РФ при назначении административного наказания, судом учтены характер совершенного административного правонарушения, личность виновного, его отношение к содеянному обстоятельства смягчающие и отягчающие административную ответственность.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4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54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Крамаренко Ивана Александровича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виновным в совершении административного правонарушения, предусмотренного ч. 1 ст. 15.33.2 КоАП РФ и назначить наказание в виде адми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триста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перечислять по следующим реквизитам: Банк получателя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КЦ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8 Уральского ГУ Банка России // УФК по Ханты-Мансийскому автономному округу - Югре г. Ханты-Мансийск,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Ханты-Мансийскому автономному округу - Югре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(ОСФР по </w:t>
      </w:r>
      <w:r>
        <w:rPr>
          <w:rFonts w:ascii="Times New Roman" w:eastAsia="Times New Roman" w:hAnsi="Times New Roman" w:cs="Times New Roman"/>
          <w:sz w:val="26"/>
          <w:szCs w:val="26"/>
        </w:rPr>
        <w:t>ХМАО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-Югре, л/с </w:t>
      </w:r>
      <w:r>
        <w:rPr>
          <w:rFonts w:ascii="Times New Roman" w:eastAsia="Times New Roman" w:hAnsi="Times New Roman" w:cs="Times New Roman"/>
          <w:sz w:val="26"/>
          <w:szCs w:val="26"/>
        </w:rPr>
        <w:t>04874Ф87010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  <w:r>
        <w:rPr>
          <w:rFonts w:ascii="Times New Roman" w:eastAsia="Times New Roman" w:hAnsi="Times New Roman" w:cs="Times New Roman"/>
          <w:sz w:val="26"/>
          <w:szCs w:val="26"/>
        </w:rPr>
        <w:t>кор</w:t>
      </w:r>
      <w:r>
        <w:rPr>
          <w:rFonts w:ascii="Times New Roman" w:eastAsia="Times New Roman" w:hAnsi="Times New Roman" w:cs="Times New Roman"/>
          <w:sz w:val="26"/>
          <w:szCs w:val="26"/>
        </w:rPr>
        <w:t>. счет N 4010</w:t>
      </w:r>
      <w:r>
        <w:rPr>
          <w:rFonts w:ascii="Times New Roman" w:eastAsia="Times New Roman" w:hAnsi="Times New Roman" w:cs="Times New Roman"/>
          <w:sz w:val="26"/>
          <w:szCs w:val="26"/>
        </w:rPr>
        <w:t>2810245370000007, ИНН 8601002078</w:t>
      </w:r>
      <w:r>
        <w:rPr>
          <w:rFonts w:ascii="Times New Roman" w:eastAsia="Times New Roman" w:hAnsi="Times New Roman" w:cs="Times New Roman"/>
          <w:sz w:val="26"/>
          <w:szCs w:val="26"/>
        </w:rPr>
        <w:t>, КПП 860101001, БИК ТОФК 007162163, ОКТМО 71876000 (город Сургут), р/счет - 03100643000000018700, КБК 79711601230060001140 УИН 79702700000000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43386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квитанции предоставляется в каб.105 дома 9 по ул. Гагарина г. Сургута.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РФ об административных правонарушениях, в виде административного штрафа в двукратном размере неуплаченного административного штрафа либо административного ареста на срок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Сургутский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М.Б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22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июля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1177</w:t>
      </w:r>
      <w:r>
        <w:rPr>
          <w:rFonts w:ascii="Times New Roman" w:eastAsia="Times New Roman" w:hAnsi="Times New Roman" w:cs="Times New Roman"/>
          <w:sz w:val="22"/>
          <w:szCs w:val="22"/>
        </w:rPr>
        <w:t>-2602/202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Секретарь судебного заседания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 О.П. Куликова</w:t>
      </w:r>
    </w:p>
    <w:p>
      <w:pPr>
        <w:spacing w:before="0" w:after="0"/>
        <w:rPr>
          <w:sz w:val="25"/>
          <w:szCs w:val="25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7rplc-8">
    <w:name w:val="cat-UserDefined grp-37 rplc-8"/>
    <w:basedOn w:val="DefaultParagraphFont"/>
  </w:style>
  <w:style w:type="character" w:customStyle="1" w:styleId="cat-UserDefinedgrp-38rplc-17">
    <w:name w:val="cat-UserDefined grp-38 rplc-17"/>
    <w:basedOn w:val="DefaultParagraphFont"/>
  </w:style>
  <w:style w:type="character" w:customStyle="1" w:styleId="cat-UserDefinedgrp-39rplc-19">
    <w:name w:val="cat-UserDefined grp-39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